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32"/>
          <w:szCs w:val="32"/>
        </w:rPr>
        <w:t>附件1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jc w:val="center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小标宋简体" w:eastAsia="方正小标宋简体" w:hAnsi="Helvetica" w:cs="Helvetica" w:hint="eastAsia"/>
          <w:color w:val="333333"/>
          <w:sz w:val="44"/>
          <w:szCs w:val="44"/>
        </w:rPr>
        <w:t> 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jc w:val="center"/>
        <w:rPr>
          <w:rFonts w:ascii="Helvetica" w:hAnsi="Helvetica" w:cs="Helvetica"/>
          <w:color w:val="333333"/>
          <w:sz w:val="27"/>
          <w:szCs w:val="27"/>
        </w:rPr>
      </w:pPr>
      <w:bookmarkStart w:id="0" w:name="_GoBack"/>
      <w:r>
        <w:rPr>
          <w:rFonts w:ascii="方正小标宋_GBK" w:eastAsia="方正小标宋_GBK" w:hAnsi="Helvetica" w:cs="Helvetica" w:hint="eastAsia"/>
          <w:color w:val="333333"/>
          <w:sz w:val="44"/>
          <w:szCs w:val="44"/>
        </w:rPr>
        <w:t>2021年四川省、重庆市社科规划“成渝地区双城经济圈建设”重大项目申报指南</w:t>
      </w:r>
    </w:p>
    <w:bookmarkEnd w:id="0"/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jc w:val="center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小标宋简体" w:eastAsia="方正小标宋简体" w:hAnsi="Helvetica" w:cs="Helvetica" w:hint="eastAsia"/>
          <w:color w:val="333333"/>
          <w:sz w:val="44"/>
          <w:szCs w:val="44"/>
        </w:rPr>
        <w:t> 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1.成渝地区双城经济</w:t>
      </w:r>
      <w:proofErr w:type="gramStart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圈国际</w:t>
      </w:r>
      <w:proofErr w:type="gramEnd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供应链协同发展研究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2.成渝共建西部金融中心协同立法研究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3.成渝地区双城经济圈制造业高质量发展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4.知识产权助推成渝地区双城经济圈高质量发展研究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5.成渝地区双城经济圈城乡融合发展研究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6.长江上游“三水”协同治理的成渝联动机制研究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7.成渝城市群品牌体系评价与传播策略研究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8.成渝地区双城</w:t>
      </w:r>
      <w:proofErr w:type="gramStart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经济圈高铁</w:t>
      </w:r>
      <w:proofErr w:type="gramEnd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交通综合体</w:t>
      </w:r>
      <w:proofErr w:type="gramStart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站城融合</w:t>
      </w:r>
      <w:proofErr w:type="gramEnd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机制研究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9.新阶段成渝地区高质量利用外资研究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10.成渝地区双城经济</w:t>
      </w:r>
      <w:proofErr w:type="gramStart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圈产业</w:t>
      </w:r>
      <w:proofErr w:type="gramEnd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升级与长江流域生态优化的共</w:t>
      </w:r>
      <w:proofErr w:type="gramStart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馈</w:t>
      </w:r>
      <w:proofErr w:type="gramEnd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机制研究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11.</w:t>
      </w:r>
      <w:proofErr w:type="gramStart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川渝自贸</w:t>
      </w:r>
      <w:proofErr w:type="gramEnd"/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试验区协同开放示范区建设研究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12.成渝综合性科学中心建设研究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13.推进成渝现代高效特色农业带建设研究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14.成渝地区重点打造国际产业分工和承接产业转移示范区研究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lastRenderedPageBreak/>
        <w:t>15.成渝地区双城经济圈智能化纠纷解决机制构建研究</w:t>
      </w:r>
    </w:p>
    <w:p w:rsidR="00CD7618" w:rsidRDefault="00CD7618" w:rsidP="00CD7618">
      <w:pPr>
        <w:pStyle w:val="p"/>
        <w:shd w:val="clear" w:color="auto" w:fill="FFFFFF"/>
        <w:spacing w:before="0" w:beforeAutospacing="0" w:after="0" w:afterAutospacing="0" w:line="54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Helvetica" w:cs="Helvetica" w:hint="eastAsia"/>
          <w:color w:val="333333"/>
          <w:sz w:val="32"/>
          <w:szCs w:val="32"/>
        </w:rPr>
        <w:t>16.川渝地区电影市场大数据建设研究</w:t>
      </w:r>
    </w:p>
    <w:p w:rsidR="007E3165" w:rsidRPr="00CD7618" w:rsidRDefault="007E3165"/>
    <w:sectPr w:rsidR="007E3165" w:rsidRPr="00CD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18"/>
    <w:rsid w:val="007E3165"/>
    <w:rsid w:val="00C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D7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D7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dfzghf</cp:lastModifiedBy>
  <cp:revision>1</cp:revision>
  <dcterms:created xsi:type="dcterms:W3CDTF">2021-04-27T02:54:00Z</dcterms:created>
  <dcterms:modified xsi:type="dcterms:W3CDTF">2021-04-27T02:56:00Z</dcterms:modified>
</cp:coreProperties>
</file>